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A179DE" w:rsidRDefault="00A179DE">
      <w:pPr>
        <w:rPr>
          <w:lang w:val="es-ES"/>
        </w:rPr>
      </w:pPr>
    </w:p>
    <w:p w:rsidR="00A179DE" w:rsidRPr="00A179DE" w:rsidRDefault="003D6112">
      <w:pPr>
        <w:rPr>
          <w:b/>
          <w:lang w:val="es-ES"/>
        </w:rPr>
      </w:pPr>
      <w:r w:rsidRPr="00A179DE">
        <w:rPr>
          <w:b/>
          <w:lang w:val="es-ES"/>
        </w:rPr>
        <w:t>Encuentros para novios que quieren “</w:t>
      </w:r>
      <w:r w:rsidR="00A179DE" w:rsidRPr="00A179DE">
        <w:rPr>
          <w:b/>
          <w:lang w:val="es-ES"/>
        </w:rPr>
        <w:t>Aprender a A</w:t>
      </w:r>
      <w:r w:rsidRPr="00A179DE">
        <w:rPr>
          <w:b/>
          <w:lang w:val="es-ES"/>
        </w:rPr>
        <w:t>mar”</w:t>
      </w:r>
    </w:p>
    <w:p w:rsidR="00A179DE" w:rsidRDefault="00A179DE" w:rsidP="00A179DE">
      <w:r>
        <w:t xml:space="preserve">El objetivo de estos encuentros  es que cada pareja cuente con herramientas para hacer un camino de formación y </w:t>
      </w:r>
      <w:r>
        <w:t xml:space="preserve"> discernimiento sobre su vocación matrimonial. Esto </w:t>
      </w:r>
      <w:r w:rsidR="00385698">
        <w:t xml:space="preserve">los </w:t>
      </w:r>
      <w:r>
        <w:t xml:space="preserve">puede llevar a la decisión libre, responsable y meditada de contraer matrimonio, o puede llevar a la decisión igualmente libre y meditada de terminar la relación y no casarse. (…) </w:t>
      </w:r>
      <w:r>
        <w:t xml:space="preserve">Se trata de que comprendan </w:t>
      </w:r>
      <w:r>
        <w:t xml:space="preserve"> la diferencia entre “prepararse para el día de la b</w:t>
      </w:r>
      <w:r>
        <w:t xml:space="preserve">oda” </w:t>
      </w:r>
      <w:r>
        <w:t>y “pr</w:t>
      </w:r>
      <w:r>
        <w:t xml:space="preserve">epararse a la vida matrimonial”. </w:t>
      </w:r>
    </w:p>
    <w:p w:rsidR="00A179DE" w:rsidRPr="00A179DE" w:rsidRDefault="00A179DE"/>
    <w:p w:rsidR="003D6112" w:rsidRDefault="00385698" w:rsidP="0038569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</w:rPr>
      </w:pPr>
      <w:r>
        <w:rPr>
          <w:b/>
          <w:color w:val="000000"/>
        </w:rPr>
        <w:t xml:space="preserve">Nos proponemos </w:t>
      </w:r>
      <w:r w:rsidR="003D6112">
        <w:rPr>
          <w:b/>
          <w:color w:val="000000"/>
        </w:rPr>
        <w:t xml:space="preserve"> q</w:t>
      </w:r>
      <w:r w:rsidR="003D6112">
        <w:rPr>
          <w:b/>
          <w:color w:val="000000"/>
        </w:rPr>
        <w:t xml:space="preserve">ue los participantes logren: </w:t>
      </w:r>
    </w:p>
    <w:p w:rsidR="003D6112" w:rsidRPr="00B05E2A" w:rsidRDefault="003D6112" w:rsidP="00385698">
      <w:pPr>
        <w:pStyle w:val="ListParagraph"/>
        <w:numPr>
          <w:ilvl w:val="0"/>
          <w:numId w:val="2"/>
        </w:numPr>
        <w:spacing w:after="0"/>
      </w:pPr>
      <w:r>
        <w:t xml:space="preserve">Reconocer el noviazgo como </w:t>
      </w:r>
      <w:r w:rsidRPr="00B05E2A">
        <w:t xml:space="preserve">una etapa  rica en sí misma, válida para que cada uno aprenda a conocerse, conocer al otro y elaborar un proyecto en común. </w:t>
      </w:r>
    </w:p>
    <w:p w:rsidR="003D6112" w:rsidRDefault="003D6112" w:rsidP="00385698">
      <w:pPr>
        <w:pStyle w:val="ListParagraph"/>
        <w:numPr>
          <w:ilvl w:val="0"/>
          <w:numId w:val="2"/>
        </w:numPr>
        <w:spacing w:after="0"/>
      </w:pPr>
      <w:r>
        <w:t xml:space="preserve">Profundizar en los temas vinculados a la relación de pareja. </w:t>
      </w:r>
    </w:p>
    <w:p w:rsidR="003D6112" w:rsidRDefault="003D6112" w:rsidP="00385698">
      <w:pPr>
        <w:pStyle w:val="ListParagraph"/>
        <w:numPr>
          <w:ilvl w:val="0"/>
          <w:numId w:val="2"/>
        </w:numPr>
        <w:spacing w:after="0"/>
      </w:pPr>
      <w:r>
        <w:t xml:space="preserve">Experimentar una iniciación específica al sacramento del matrimonio y comenzar a tener una clara conciencia de sus notas esenciales. </w:t>
      </w:r>
    </w:p>
    <w:p w:rsidR="003D6112" w:rsidRDefault="003D6112" w:rsidP="003D6112">
      <w:pPr>
        <w:spacing w:after="0"/>
      </w:pPr>
    </w:p>
    <w:p w:rsidR="003D6112" w:rsidRDefault="003D6112" w:rsidP="003D6112">
      <w:pPr>
        <w:spacing w:after="0"/>
      </w:pPr>
      <w:r>
        <w:t>En los encuentros mensuales se tr</w:t>
      </w:r>
      <w:r w:rsidR="00FE53BA">
        <w:t>atan diversos temas que dan la posibilidad de que las parejas dialoguen y realicen procesos que favorecen el autoconocimiento, el conocimiento del otro y la madurez del ví</w:t>
      </w:r>
      <w:r w:rsidR="00385698">
        <w:t xml:space="preserve">nculo: </w:t>
      </w:r>
    </w:p>
    <w:p w:rsidR="00385698" w:rsidRDefault="00385698" w:rsidP="003D6112">
      <w:pPr>
        <w:spacing w:after="0"/>
      </w:pPr>
    </w:p>
    <w:p w:rsidR="00385698" w:rsidRDefault="00385698" w:rsidP="002B1CB6">
      <w:pPr>
        <w:pStyle w:val="ListParagraph"/>
        <w:numPr>
          <w:ilvl w:val="0"/>
          <w:numId w:val="3"/>
        </w:numPr>
        <w:spacing w:after="0"/>
      </w:pPr>
      <w:r>
        <w:t xml:space="preserve">La persona y la personalidad de cada uno: su biografía personal y familiar, su carácter y temperamento. Lo propio de ser varón y ser mujer. El proyecto de vida personal y de pareja. </w:t>
      </w:r>
    </w:p>
    <w:p w:rsidR="00385698" w:rsidRDefault="00385698" w:rsidP="002B1CB6">
      <w:pPr>
        <w:pStyle w:val="ListParagraph"/>
        <w:numPr>
          <w:ilvl w:val="0"/>
          <w:numId w:val="3"/>
        </w:numPr>
        <w:spacing w:after="0"/>
      </w:pPr>
      <w:r>
        <w:t xml:space="preserve">La comunicación. Formas de diálogo y los lenguajes del amor. </w:t>
      </w:r>
    </w:p>
    <w:p w:rsidR="00385698" w:rsidRDefault="00385698" w:rsidP="002B1CB6">
      <w:pPr>
        <w:pStyle w:val="ListParagraph"/>
        <w:numPr>
          <w:ilvl w:val="0"/>
          <w:numId w:val="3"/>
        </w:numPr>
        <w:spacing w:after="0"/>
      </w:pPr>
      <w:r>
        <w:t xml:space="preserve">La espiritualidad en la pareja. </w:t>
      </w:r>
    </w:p>
    <w:p w:rsidR="00385698" w:rsidRDefault="00385698" w:rsidP="002B1CB6">
      <w:pPr>
        <w:pStyle w:val="ListParagraph"/>
        <w:numPr>
          <w:ilvl w:val="0"/>
          <w:numId w:val="3"/>
        </w:numPr>
        <w:spacing w:after="0"/>
      </w:pPr>
      <w:r>
        <w:t xml:space="preserve">Lo propio del amor: crecimiento, fidelidad, totalidad. El perdón. </w:t>
      </w:r>
    </w:p>
    <w:p w:rsidR="00385698" w:rsidRDefault="00385698" w:rsidP="003D6112">
      <w:pPr>
        <w:spacing w:after="0"/>
      </w:pPr>
    </w:p>
    <w:p w:rsidR="006D10D1" w:rsidRDefault="006D10D1" w:rsidP="006D10D1">
      <w:r>
        <w:t xml:space="preserve">Se trata de atender lo que propone en los </w:t>
      </w:r>
      <w:proofErr w:type="spellStart"/>
      <w:r>
        <w:t>Itinenarios</w:t>
      </w:r>
      <w:proofErr w:type="spellEnd"/>
      <w:r>
        <w:t xml:space="preserve"> </w:t>
      </w:r>
      <w:proofErr w:type="spellStart"/>
      <w:r>
        <w:t>Catecumenales</w:t>
      </w:r>
      <w:proofErr w:type="spellEnd"/>
      <w:r>
        <w:t xml:space="preserve"> para la Vida Matrimonial: </w:t>
      </w:r>
    </w:p>
    <w:p w:rsidR="006D10D1" w:rsidRDefault="006D10D1" w:rsidP="006D10D1">
      <w:r>
        <w:t>P</w:t>
      </w:r>
      <w:r>
        <w:t xml:space="preserve">rofundizar en todo lo que tiene que ver con la relación de pareja y la dinámica interpersonal que conlleva, con sus “reglas”, sus leyes de crecimiento, los elementos que la fortalecen y los que la debilitan. </w:t>
      </w:r>
    </w:p>
    <w:p w:rsidR="006D10D1" w:rsidRDefault="006D10D1" w:rsidP="006D10D1">
      <w:r>
        <w:t>Conocer</w:t>
      </w:r>
      <w:r>
        <w:t xml:space="preserve"> las diferentes actitudes psicológicas y afectivas típicas de hombres y mujeres, sus </w:t>
      </w:r>
      <w:r>
        <w:t>distintas</w:t>
      </w:r>
      <w:r>
        <w:t xml:space="preserve"> sensibilidades, sus diferentes formas de establecer y cultivar las relaciones, los “matices” propios del carácter masculino y femenino que entran en ju</w:t>
      </w:r>
      <w:r>
        <w:t xml:space="preserve">ego en toda relación de dos. </w:t>
      </w:r>
      <w:r>
        <w:t>La realidad antropológica de la persona humana en general, y de los dos sexos en particular, creada y querida por Dios, debe ser conocida y comprendida bien, porque constituye el “material humano” que está e</w:t>
      </w:r>
      <w:r>
        <w:t>n la base de la relación</w:t>
      </w:r>
      <w:r>
        <w:t>. Hay una “verdad” de la persona humana, así como una “verdad” específica del ser hombre y del ser mujer,</w:t>
      </w:r>
      <w:r>
        <w:t xml:space="preserve"> que hay que aceptar y abrazar. </w:t>
      </w:r>
    </w:p>
    <w:p w:rsidR="003D6112" w:rsidRDefault="002B1CB6" w:rsidP="002B1CB6">
      <w:r>
        <w:t xml:space="preserve">Es un </w:t>
      </w:r>
      <w:r w:rsidR="006D10D1">
        <w:t xml:space="preserve"> trabajo de profundización de la realidad huma</w:t>
      </w:r>
      <w:r>
        <w:t xml:space="preserve">na de la persona y de la pareja (Itinerarios Nº </w:t>
      </w:r>
      <w:bookmarkStart w:id="0" w:name="_GoBack"/>
      <w:bookmarkEnd w:id="0"/>
      <w:r>
        <w:t>52-55)</w:t>
      </w:r>
    </w:p>
    <w:p w:rsidR="003D6112" w:rsidRPr="003D6112" w:rsidRDefault="003D6112"/>
    <w:sectPr w:rsidR="003D6112" w:rsidRPr="003D611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0035" w:rsidRDefault="00540035" w:rsidP="00A179DE">
      <w:pPr>
        <w:spacing w:after="0" w:line="240" w:lineRule="auto"/>
      </w:pPr>
      <w:r>
        <w:separator/>
      </w:r>
    </w:p>
  </w:endnote>
  <w:endnote w:type="continuationSeparator" w:id="0">
    <w:p w:rsidR="00540035" w:rsidRDefault="00540035" w:rsidP="00A17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0035" w:rsidRDefault="00540035" w:rsidP="00A179DE">
      <w:pPr>
        <w:spacing w:after="0" w:line="240" w:lineRule="auto"/>
      </w:pPr>
      <w:r>
        <w:separator/>
      </w:r>
    </w:p>
  </w:footnote>
  <w:footnote w:type="continuationSeparator" w:id="0">
    <w:p w:rsidR="00540035" w:rsidRDefault="00540035" w:rsidP="00A17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9DE" w:rsidRDefault="00A179DE">
    <w:pPr>
      <w:pStyle w:val="Header"/>
    </w:pPr>
    <w:r>
      <w:rPr>
        <w:rFonts w:cstheme="minorHAnsi"/>
        <w:noProof/>
        <w:color w:val="000000"/>
      </w:rPr>
      <w:drawing>
        <wp:anchor distT="0" distB="0" distL="114300" distR="114300" simplePos="0" relativeHeight="251658240" behindDoc="0" locked="0" layoutInCell="1" allowOverlap="1" wp14:anchorId="4F1CA0F4" wp14:editId="185785D6">
          <wp:simplePos x="0" y="0"/>
          <wp:positionH relativeFrom="column">
            <wp:posOffset>3688080</wp:posOffset>
          </wp:positionH>
          <wp:positionV relativeFrom="paragraph">
            <wp:posOffset>-69850</wp:posOffset>
          </wp:positionV>
          <wp:extent cx="1315720" cy="525145"/>
          <wp:effectExtent l="0" t="0" r="0" b="8255"/>
          <wp:wrapSquare wrapText="bothSides"/>
          <wp:docPr id="2" name="Picture 2" descr="C:\Users\Carmen\Pictures\Logo con nombre COFFA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men\Pictures\Logo con nombre COFFA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572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79DE">
      <w:rPr>
        <w:rStyle w:val="Normal"/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/>
      </w:rPr>
      <w:t xml:space="preserve"> </w:t>
    </w:r>
    <w:r>
      <w:rPr>
        <w:rFonts w:ascii="Times New Roman" w:eastAsia="Times New Roman" w:hAnsi="Times New Roman" w:cs="Times New Roman"/>
        <w:noProof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es-AR"/>
      </w:rPr>
      <w:drawing>
        <wp:inline distT="0" distB="0" distL="0" distR="0">
          <wp:extent cx="1152273" cy="430306"/>
          <wp:effectExtent l="0" t="0" r="0" b="8255"/>
          <wp:docPr id="7" name="Picture 7" descr="C:\Users\Carmen\Pictures\membrete if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Carmen\Pictures\membrete ifv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511" cy="430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53704"/>
    <w:multiLevelType w:val="hybridMultilevel"/>
    <w:tmpl w:val="12FA3E7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AE667F"/>
    <w:multiLevelType w:val="hybridMultilevel"/>
    <w:tmpl w:val="3C28519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246DEA"/>
    <w:multiLevelType w:val="hybridMultilevel"/>
    <w:tmpl w:val="3B881E0C"/>
    <w:lvl w:ilvl="0" w:tplc="A7CE3010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12"/>
    <w:rsid w:val="002B1CB6"/>
    <w:rsid w:val="00385698"/>
    <w:rsid w:val="003D6112"/>
    <w:rsid w:val="00540035"/>
    <w:rsid w:val="006D10D1"/>
    <w:rsid w:val="00A179DE"/>
    <w:rsid w:val="00BC78FB"/>
    <w:rsid w:val="00DD393B"/>
    <w:rsid w:val="00E165A0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112"/>
    <w:pPr>
      <w:ind w:left="720"/>
      <w:contextualSpacing/>
    </w:pPr>
    <w:rPr>
      <w:rFonts w:ascii="Calibri" w:eastAsia="Calibri" w:hAnsi="Calibri" w:cs="Calibri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D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eader">
    <w:name w:val="header"/>
    <w:basedOn w:val="Normal"/>
    <w:link w:val="Head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DE"/>
  </w:style>
  <w:style w:type="paragraph" w:styleId="Footer">
    <w:name w:val="footer"/>
    <w:basedOn w:val="Normal"/>
    <w:link w:val="Foot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DE"/>
  </w:style>
  <w:style w:type="paragraph" w:styleId="BalloonText">
    <w:name w:val="Balloon Text"/>
    <w:basedOn w:val="Normal"/>
    <w:link w:val="BalloonTextChar"/>
    <w:uiPriority w:val="99"/>
    <w:semiHidden/>
    <w:unhideWhenUsed/>
    <w:rsid w:val="00A1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112"/>
    <w:pPr>
      <w:ind w:left="720"/>
      <w:contextualSpacing/>
    </w:pPr>
    <w:rPr>
      <w:rFonts w:ascii="Calibri" w:eastAsia="Calibri" w:hAnsi="Calibri" w:cs="Calibri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6D1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Header">
    <w:name w:val="header"/>
    <w:basedOn w:val="Normal"/>
    <w:link w:val="Head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9DE"/>
  </w:style>
  <w:style w:type="paragraph" w:styleId="Footer">
    <w:name w:val="footer"/>
    <w:basedOn w:val="Normal"/>
    <w:link w:val="FooterChar"/>
    <w:uiPriority w:val="99"/>
    <w:unhideWhenUsed/>
    <w:rsid w:val="00A179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9DE"/>
  </w:style>
  <w:style w:type="paragraph" w:styleId="BalloonText">
    <w:name w:val="Balloon Text"/>
    <w:basedOn w:val="Normal"/>
    <w:link w:val="BalloonTextChar"/>
    <w:uiPriority w:val="99"/>
    <w:semiHidden/>
    <w:unhideWhenUsed/>
    <w:rsid w:val="00A1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1</cp:revision>
  <dcterms:created xsi:type="dcterms:W3CDTF">2024-07-22T18:21:00Z</dcterms:created>
  <dcterms:modified xsi:type="dcterms:W3CDTF">2024-07-23T13:59:00Z</dcterms:modified>
</cp:coreProperties>
</file>